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166194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3AE005F" w:rsidR="00E66558" w:rsidRDefault="009D71E8">
      <w:pPr>
        <w:pStyle w:val="Heading2"/>
        <w:rPr>
          <w:b w:val="0"/>
          <w:bCs/>
          <w:color w:val="auto"/>
          <w:sz w:val="24"/>
          <w:szCs w:val="24"/>
        </w:rPr>
      </w:pPr>
      <w:r>
        <w:rPr>
          <w:b w:val="0"/>
          <w:bCs/>
          <w:color w:val="auto"/>
          <w:sz w:val="24"/>
          <w:szCs w:val="24"/>
        </w:rPr>
        <w:t>This statement details our</w:t>
      </w:r>
      <w:r w:rsidR="0098275B">
        <w:rPr>
          <w:b w:val="0"/>
          <w:bCs/>
          <w:color w:val="auto"/>
          <w:sz w:val="24"/>
          <w:szCs w:val="24"/>
        </w:rPr>
        <w:t xml:space="preserve"> school’s use of pupil premium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AE18857" w:rsidR="00E66558" w:rsidRDefault="00113181">
            <w:pPr>
              <w:pStyle w:val="TableRow"/>
            </w:pPr>
            <w:r>
              <w:t>Langham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0E897EDC" w:rsidR="00E66558" w:rsidRDefault="009D71E8" w:rsidP="00AA3499">
            <w:pPr>
              <w:pStyle w:val="TableRow"/>
            </w:pPr>
            <w:r>
              <w:t xml:space="preserve">Number of pupils in school </w:t>
            </w:r>
            <w:r w:rsidR="0098275B">
              <w:t>(September 202</w:t>
            </w:r>
            <w:r w:rsidR="00AA3499">
              <w:t>4</w:t>
            </w:r>
            <w:r w:rsidR="00327416">
              <w:t>)</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A4D5BA" w:rsidR="00E66558" w:rsidRDefault="005C07CB" w:rsidP="005C07CB">
            <w:pPr>
              <w:pStyle w:val="TableRow"/>
              <w:ind w:left="0"/>
            </w:pPr>
            <w:r>
              <w:t>100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497BD3D" w:rsidR="00E66558" w:rsidRDefault="0098275B">
            <w:pPr>
              <w:pStyle w:val="TableRow"/>
            </w:pPr>
            <w:r>
              <w:t>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E4152DC" w:rsidR="00E66558" w:rsidRDefault="009D71E8" w:rsidP="00F8720E">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49D74B6" w:rsidR="00E66558" w:rsidRDefault="002244B0">
            <w:pPr>
              <w:pStyle w:val="TableRow"/>
            </w:pPr>
            <w:r>
              <w:t>2023-4, 2024-5, 2025-6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2A049A59" w:rsidR="00E66558" w:rsidRDefault="009D71E8">
            <w:pPr>
              <w:pStyle w:val="TableRow"/>
            </w:pPr>
            <w:r>
              <w:rPr>
                <w:szCs w:val="22"/>
              </w:rPr>
              <w:t xml:space="preserve">Date this statement was </w:t>
            </w:r>
            <w:r w:rsidR="00AA3499">
              <w:rPr>
                <w:szCs w:val="22"/>
              </w:rPr>
              <w:t xml:space="preserve">first </w:t>
            </w:r>
            <w:r>
              <w:rPr>
                <w:szCs w:val="22"/>
              </w:rPr>
              <w:t>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F5692FC" w:rsidR="00E66558" w:rsidRPr="00327416" w:rsidRDefault="0098275B" w:rsidP="00327416">
            <w:pPr>
              <w:pStyle w:val="TableRow"/>
              <w:rPr>
                <w:b/>
                <w:sz w:val="20"/>
                <w:szCs w:val="20"/>
              </w:rPr>
            </w:pPr>
            <w:r>
              <w:t>15.12.23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5F55987" w:rsidR="00E66558" w:rsidRDefault="00663DD2" w:rsidP="005C07CB">
            <w:pPr>
              <w:pStyle w:val="TableRow"/>
            </w:pPr>
            <w:r>
              <w:t>September 20</w:t>
            </w:r>
            <w:r w:rsidR="0098275B">
              <w:t>2</w:t>
            </w:r>
            <w:r w:rsidR="005C07CB">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BD8A35" w:rsidR="00E66558" w:rsidRDefault="00327416">
            <w:pPr>
              <w:pStyle w:val="TableRow"/>
            </w:pPr>
            <w:r>
              <w:t>Andrew MacDonald (headtea</w:t>
            </w:r>
            <w:r w:rsidR="00113181">
              <w:t>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EB26CA2" w:rsidR="00E66558" w:rsidRDefault="00113181">
            <w:pPr>
              <w:pStyle w:val="TableRow"/>
            </w:pPr>
            <w:r>
              <w:t>Andrew MacDonald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0B3F29E" w:rsidR="00E66558" w:rsidRDefault="00113181">
            <w:pPr>
              <w:pStyle w:val="TableRow"/>
            </w:pPr>
            <w:r>
              <w:t>John Jones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A1C27DE" w:rsidR="00E66558" w:rsidRDefault="009D71E8" w:rsidP="005C07CB">
            <w:pPr>
              <w:pStyle w:val="TableRow"/>
            </w:pPr>
            <w:r>
              <w:t>£</w:t>
            </w:r>
            <w:r w:rsidR="005C07CB">
              <w:t>10,700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819480B" w:rsidR="00E66558" w:rsidRDefault="005C07CB" w:rsidP="0098275B">
            <w:pPr>
              <w:pStyle w:val="TableRow"/>
            </w:pPr>
            <w:r>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C2DEFE7" w:rsidR="00E66558" w:rsidRDefault="009D71E8" w:rsidP="00327416">
            <w:pPr>
              <w:pStyle w:val="TableRow"/>
            </w:pPr>
            <w:r>
              <w:t>£</w:t>
            </w:r>
            <w:r w:rsidR="0032741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1D8EB9" w:rsidR="00E66558" w:rsidRDefault="009D71E8" w:rsidP="005C07CB">
            <w:pPr>
              <w:pStyle w:val="TableRow"/>
            </w:pPr>
            <w:r>
              <w:t>£</w:t>
            </w:r>
            <w:r w:rsidR="005C07CB">
              <w:t>10,700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1D16" w14:textId="04A5B489" w:rsidR="00E66558" w:rsidRDefault="00450360" w:rsidP="00450360">
            <w:pPr>
              <w:rPr>
                <w:iCs/>
              </w:rPr>
            </w:pPr>
            <w:r>
              <w:rPr>
                <w:iCs/>
              </w:rPr>
              <w:t>Our aim is for all children to fulfil their potential while they are at our school. This means we expect them to make good progress regardless of their different starting points and in spite of any barriers they face.</w:t>
            </w:r>
            <w:r w:rsidR="00CB50DD">
              <w:rPr>
                <w:iCs/>
              </w:rPr>
              <w:t xml:space="preserve"> The purpose of our pupil premium strategy is to support disadvantaged pupils to achieve our goal.  </w:t>
            </w:r>
          </w:p>
          <w:p w14:paraId="6B177AFB" w14:textId="02CB2B10" w:rsidR="00CB50DD" w:rsidRDefault="00CB50DD" w:rsidP="00CB50DD">
            <w:pPr>
              <w:rPr>
                <w:iCs/>
              </w:rPr>
            </w:pPr>
            <w:r>
              <w:rPr>
                <w:iCs/>
              </w:rPr>
              <w:t>Our main approach is</w:t>
            </w:r>
            <w:r w:rsidR="00450360">
              <w:rPr>
                <w:iCs/>
              </w:rPr>
              <w:t xml:space="preserve"> high quality teaching in each classroom every day. </w:t>
            </w:r>
            <w:r>
              <w:rPr>
                <w:iCs/>
              </w:rPr>
              <w:t xml:space="preserve">We make sure that learning in the classroom is accessible to all children. </w:t>
            </w:r>
            <w:r w:rsidR="00625F5F">
              <w:rPr>
                <w:iCs/>
              </w:rPr>
              <w:t>We</w:t>
            </w:r>
            <w:r>
              <w:rPr>
                <w:iCs/>
              </w:rPr>
              <w:t xml:space="preserve"> provide all pupils with a broad education, </w:t>
            </w:r>
            <w:r w:rsidR="00625F5F">
              <w:rPr>
                <w:iCs/>
              </w:rPr>
              <w:t>equipping</w:t>
            </w:r>
            <w:r>
              <w:rPr>
                <w:iCs/>
              </w:rPr>
              <w:t xml:space="preserve"> them with the knowledge, skills and attitudes that </w:t>
            </w:r>
            <w:r w:rsidR="00625F5F">
              <w:rPr>
                <w:iCs/>
              </w:rPr>
              <w:t xml:space="preserve">will </w:t>
            </w:r>
            <w:r>
              <w:rPr>
                <w:iCs/>
              </w:rPr>
              <w:t>enable them to succeed in the next stage of their education</w:t>
            </w:r>
            <w:r w:rsidR="00625F5F">
              <w:rPr>
                <w:iCs/>
              </w:rPr>
              <w:t>.</w:t>
            </w:r>
            <w:r>
              <w:rPr>
                <w:iCs/>
              </w:rPr>
              <w:t xml:space="preserve"> </w:t>
            </w:r>
            <w:r w:rsidR="00625F5F">
              <w:rPr>
                <w:iCs/>
              </w:rPr>
              <w:t>We</w:t>
            </w:r>
            <w:r>
              <w:rPr>
                <w:iCs/>
              </w:rPr>
              <w:t xml:space="preserve"> </w:t>
            </w:r>
            <w:r w:rsidR="00625F5F">
              <w:rPr>
                <w:iCs/>
              </w:rPr>
              <w:t xml:space="preserve">pay particular attention to reading and making sure children have a wide vocabulary. We believe that unlocking language is the key to unlocking children’s’ potential. </w:t>
            </w:r>
          </w:p>
          <w:p w14:paraId="7AEE29E4" w14:textId="7FE2F2F9" w:rsidR="00467C65" w:rsidRDefault="00467C65" w:rsidP="00CB50DD">
            <w:pPr>
              <w:rPr>
                <w:iCs/>
              </w:rPr>
            </w:pPr>
            <w:r>
              <w:rPr>
                <w:iCs/>
              </w:rPr>
              <w:t xml:space="preserve">This is underpinned by accurate assessment for learning which identifies gaps in learning and highlights the next steps pupils need to take. Our approach to this is </w:t>
            </w:r>
            <w:r w:rsidR="00CB4601">
              <w:rPr>
                <w:iCs/>
              </w:rPr>
              <w:t>well established</w:t>
            </w:r>
            <w:r>
              <w:rPr>
                <w:iCs/>
              </w:rPr>
              <w:t xml:space="preserve"> and allows us to </w:t>
            </w:r>
            <w:r w:rsidR="00CB4601">
              <w:rPr>
                <w:iCs/>
              </w:rPr>
              <w:t xml:space="preserve">monitor the impact of our work. This means we can make adjustments to any provision in a timely way. </w:t>
            </w:r>
          </w:p>
          <w:p w14:paraId="2A7D54E9" w14:textId="01401658" w:rsidR="00450360" w:rsidRPr="00067D26" w:rsidRDefault="00CB50DD" w:rsidP="00CB4601">
            <w:pPr>
              <w:rPr>
                <w:iCs/>
              </w:rPr>
            </w:pPr>
            <w:r>
              <w:rPr>
                <w:iCs/>
              </w:rPr>
              <w:t>S</w:t>
            </w:r>
            <w:r w:rsidR="00CB4601">
              <w:rPr>
                <w:iCs/>
              </w:rPr>
              <w:t xml:space="preserve">ome children </w:t>
            </w:r>
            <w:r>
              <w:rPr>
                <w:iCs/>
              </w:rPr>
              <w:t xml:space="preserve">need additional support </w:t>
            </w:r>
            <w:r w:rsidR="00CB4601">
              <w:rPr>
                <w:iCs/>
              </w:rPr>
              <w:t xml:space="preserve">to fulfil their potential. This support may involve additional interventions to address particular areas of weakness. Interventions are carefully selected, implemented in a timely way and monitored to make sure that they are having the impact intended.  </w:t>
            </w:r>
            <w:r>
              <w:rPr>
                <w:iCs/>
              </w:rPr>
              <w:t xml:space="preserve">  </w:t>
            </w:r>
          </w:p>
        </w:tc>
      </w:tr>
    </w:tbl>
    <w:p w14:paraId="1F9606B8" w14:textId="77777777" w:rsidR="002244B0" w:rsidRPr="002244B0" w:rsidRDefault="002244B0" w:rsidP="002244B0">
      <w:pPr>
        <w:pStyle w:val="Heading2"/>
        <w:spacing w:before="0" w:after="120"/>
        <w:rPr>
          <w:sz w:val="4"/>
        </w:rPr>
      </w:pPr>
    </w:p>
    <w:p w14:paraId="2A7D54EB" w14:textId="6D0623BD" w:rsidR="00E66558" w:rsidRDefault="009D71E8" w:rsidP="002244B0">
      <w:pPr>
        <w:pStyle w:val="Heading2"/>
        <w:spacing w:before="0" w:after="120"/>
      </w:pPr>
      <w:r>
        <w:t>Challenges</w:t>
      </w:r>
    </w:p>
    <w:p w14:paraId="2A7D54EC" w14:textId="77777777" w:rsidR="00E66558" w:rsidRDefault="009D71E8" w:rsidP="002244B0">
      <w:pPr>
        <w:spacing w:after="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E5D839" w:rsidR="00E66558" w:rsidRPr="004A29D3" w:rsidRDefault="003254AB" w:rsidP="005C07CB">
            <w:pPr>
              <w:pStyle w:val="TableRowCentered"/>
              <w:jc w:val="left"/>
              <w:rPr>
                <w:i/>
                <w:sz w:val="22"/>
              </w:rPr>
            </w:pPr>
            <w:r w:rsidRPr="003254AB">
              <w:rPr>
                <w:sz w:val="22"/>
                <w:lang w:val="en-US"/>
              </w:rPr>
              <w:t>Pupils’ performance in mathematics shows encouraging signs of recovery</w:t>
            </w:r>
            <w:r w:rsidR="0019741E">
              <w:rPr>
                <w:sz w:val="22"/>
                <w:lang w:val="en-US"/>
              </w:rPr>
              <w:t xml:space="preserve"> since the pandemic</w:t>
            </w:r>
            <w:r w:rsidRPr="003254AB">
              <w:rPr>
                <w:sz w:val="22"/>
                <w:lang w:val="en-US"/>
              </w:rPr>
              <w:t xml:space="preserve">. However, </w:t>
            </w:r>
            <w:r w:rsidR="0098275B">
              <w:rPr>
                <w:sz w:val="22"/>
                <w:lang w:val="en-US"/>
              </w:rPr>
              <w:t xml:space="preserve">at the end of 2022-3 academic year, outcomes in maths at the end of KS2 were </w:t>
            </w:r>
            <w:r w:rsidR="0004469B">
              <w:rPr>
                <w:sz w:val="22"/>
                <w:lang w:val="en-US"/>
              </w:rPr>
              <w:t>lower than expected, including for disadvantaged pupils</w:t>
            </w:r>
            <w:r w:rsidRPr="003254AB">
              <w:rPr>
                <w:sz w:val="22"/>
                <w:lang w:val="en-US"/>
              </w:rPr>
              <w:t>.</w:t>
            </w:r>
            <w:r w:rsidR="004A29D3" w:rsidRPr="004A29D3">
              <w:rPr>
                <w:sz w:val="22"/>
                <w:lang w:val="en-US"/>
              </w:rPr>
              <w:t xml:space="preserve"> </w:t>
            </w:r>
            <w:r w:rsidR="005C07CB">
              <w:rPr>
                <w:sz w:val="22"/>
                <w:lang w:val="en-US"/>
              </w:rPr>
              <w:t xml:space="preserve">Outcomes at the end of KS2 improved in 2023-4, but attainment in mathematics is lower than it is in reading and writing.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D19B465" w:rsidR="00E66558" w:rsidRDefault="003254AB" w:rsidP="00BE37F8">
            <w:pPr>
              <w:pStyle w:val="TableRowCentered"/>
              <w:jc w:val="left"/>
              <w:rPr>
                <w:sz w:val="22"/>
                <w:szCs w:val="22"/>
              </w:rPr>
            </w:pPr>
            <w:r>
              <w:rPr>
                <w:sz w:val="22"/>
                <w:szCs w:val="22"/>
              </w:rPr>
              <w:t xml:space="preserve">School self-evaluation indicates that </w:t>
            </w:r>
            <w:r w:rsidR="00BE37F8">
              <w:rPr>
                <w:sz w:val="22"/>
                <w:szCs w:val="22"/>
              </w:rPr>
              <w:t xml:space="preserve">vocabulary is sometimes a barrier to achieving potential. Observations in class and national research suggest that disadvantaged children are particularly affected by this barrier. </w:t>
            </w:r>
            <w:r>
              <w:rPr>
                <w:sz w:val="22"/>
                <w:szCs w:val="22"/>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326A4F9" w:rsidR="00E66558" w:rsidRDefault="0004469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A136EBF" w:rsidR="00E66558" w:rsidRPr="00BE37F8" w:rsidRDefault="005C07CB" w:rsidP="0004469B">
            <w:pPr>
              <w:pStyle w:val="TableRowCentered"/>
              <w:jc w:val="left"/>
              <w:rPr>
                <w:iCs/>
                <w:sz w:val="22"/>
              </w:rPr>
            </w:pPr>
            <w:r>
              <w:rPr>
                <w:iCs/>
                <w:sz w:val="22"/>
              </w:rPr>
              <w:t>Evidence from school self-evaluation suggests that some</w:t>
            </w:r>
            <w:r w:rsidR="0004469B">
              <w:rPr>
                <w:iCs/>
                <w:sz w:val="22"/>
              </w:rPr>
              <w:t xml:space="preserve"> children are not sufficiently confident in spelling and grammar to write fluently</w:t>
            </w:r>
            <w:r w:rsidR="00BF2B9E">
              <w:rPr>
                <w:iCs/>
                <w:sz w:val="22"/>
              </w:rPr>
              <w:t xml:space="preserve"> and accurately</w:t>
            </w:r>
            <w:r w:rsidR="0004469B">
              <w:rPr>
                <w:iCs/>
                <w:sz w:val="22"/>
              </w:rPr>
              <w:t xml:space="preserve">. </w:t>
            </w:r>
          </w:p>
        </w:tc>
      </w:tr>
      <w:tr w:rsidR="00733988" w14:paraId="092D7C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55DCE" w14:textId="26B9D923" w:rsidR="00733988" w:rsidRDefault="0004469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6EA4" w14:textId="20E3A819" w:rsidR="001D6023" w:rsidRPr="00BE37F8" w:rsidRDefault="001D6023" w:rsidP="00B56DC9">
            <w:pPr>
              <w:pStyle w:val="TableRowCentered"/>
              <w:jc w:val="left"/>
              <w:rPr>
                <w:sz w:val="22"/>
                <w:lang w:val="en-US"/>
              </w:rPr>
            </w:pPr>
            <w:r>
              <w:rPr>
                <w:sz w:val="22"/>
                <w:lang w:val="en-US"/>
              </w:rPr>
              <w:t xml:space="preserve"> </w:t>
            </w:r>
            <w:r w:rsidR="0004469B">
              <w:rPr>
                <w:sz w:val="22"/>
                <w:lang w:val="en-US"/>
              </w:rPr>
              <w:t xml:space="preserve">A small number of pupils </w:t>
            </w:r>
            <w:r w:rsidR="002244B0">
              <w:rPr>
                <w:sz w:val="22"/>
                <w:lang w:val="en-US"/>
              </w:rPr>
              <w:t>continue to make</w:t>
            </w:r>
            <w:r w:rsidR="0004469B">
              <w:rPr>
                <w:sz w:val="22"/>
                <w:lang w:val="en-US"/>
              </w:rPr>
              <w:t xml:space="preserve"> slow progress in re</w:t>
            </w:r>
            <w:r w:rsidR="002244B0">
              <w:rPr>
                <w:sz w:val="22"/>
                <w:lang w:val="en-US"/>
              </w:rPr>
              <w:t xml:space="preserve">ading </w:t>
            </w:r>
            <w:r w:rsidR="00B56DC9">
              <w:rPr>
                <w:sz w:val="22"/>
                <w:lang w:val="en-US"/>
              </w:rPr>
              <w:t>despite additional</w:t>
            </w:r>
            <w:r w:rsidR="002244B0">
              <w:rPr>
                <w:sz w:val="22"/>
                <w:lang w:val="en-US"/>
              </w:rPr>
              <w:t xml:space="preserve"> support.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2244B0">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F8720E" w14:paraId="2A7D5506" w14:textId="77777777" w:rsidTr="002244B0">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05B417C" w:rsidR="00F8720E" w:rsidRPr="00F8720E" w:rsidRDefault="00F8720E" w:rsidP="00F8720E">
            <w:pPr>
              <w:pStyle w:val="TableRow"/>
              <w:rPr>
                <w:sz w:val="22"/>
              </w:rPr>
            </w:pPr>
            <w:r w:rsidRPr="00F8720E">
              <w:rPr>
                <w:rFonts w:cs="Arial"/>
                <w:color w:val="auto"/>
                <w:sz w:val="22"/>
              </w:rPr>
              <w:t xml:space="preserve">Improved oral language skills and vocabulary among disadvantaged pupils. </w:t>
            </w:r>
          </w:p>
        </w:tc>
        <w:tc>
          <w:tcPr>
            <w:tcW w:w="5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0948E8F" w:rsidR="00F8720E" w:rsidRPr="00F8720E" w:rsidRDefault="00F8720E" w:rsidP="00F8720E">
            <w:pPr>
              <w:pStyle w:val="TableRowCentered"/>
              <w:jc w:val="left"/>
              <w:rPr>
                <w:sz w:val="22"/>
                <w:szCs w:val="22"/>
              </w:rPr>
            </w:pPr>
            <w:r w:rsidRPr="00F8720E">
              <w:rPr>
                <w:rFonts w:cs="Arial"/>
                <w:color w:val="auto"/>
                <w:sz w:val="22"/>
              </w:rPr>
              <w:t xml:space="preserve">Assessments and observations indicate significantly improved oral language among disadvantaged pupils. </w:t>
            </w:r>
            <w:r w:rsidRPr="00F8720E">
              <w:rPr>
                <w:color w:val="auto"/>
                <w:sz w:val="22"/>
              </w:rPr>
              <w:t>This is evident when triangulated with other sources of evidence, including engagement in lessons, book scrutiny and ongoing formative assessment.</w:t>
            </w:r>
          </w:p>
        </w:tc>
      </w:tr>
      <w:tr w:rsidR="00F8720E" w14:paraId="2A7D5509" w14:textId="77777777" w:rsidTr="002244B0">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E71CE0F" w:rsidR="00F8720E" w:rsidRPr="00F8720E" w:rsidRDefault="00F8720E" w:rsidP="00F8720E">
            <w:pPr>
              <w:pStyle w:val="TableRow"/>
              <w:rPr>
                <w:sz w:val="22"/>
                <w:szCs w:val="22"/>
              </w:rPr>
            </w:pPr>
            <w:r w:rsidRPr="00F8720E">
              <w:rPr>
                <w:rFonts w:cs="Arial"/>
                <w:color w:val="auto"/>
                <w:sz w:val="22"/>
              </w:rPr>
              <w:t xml:space="preserve">Improved reading attainment among disadvantaged pupils. </w:t>
            </w:r>
          </w:p>
        </w:tc>
        <w:tc>
          <w:tcPr>
            <w:tcW w:w="5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17EE0E46" w:rsidR="00F8720E" w:rsidRPr="00F8720E" w:rsidRDefault="0019741E" w:rsidP="002244B0">
            <w:pPr>
              <w:pStyle w:val="TableRowCentered"/>
              <w:jc w:val="left"/>
              <w:rPr>
                <w:sz w:val="22"/>
                <w:szCs w:val="22"/>
              </w:rPr>
            </w:pPr>
            <w:r>
              <w:rPr>
                <w:rFonts w:cs="Arial"/>
                <w:color w:val="auto"/>
                <w:sz w:val="22"/>
                <w:lang w:eastAsia="en-US"/>
              </w:rPr>
              <w:t>D</w:t>
            </w:r>
            <w:r w:rsidR="00F8720E" w:rsidRPr="00F8720E">
              <w:rPr>
                <w:rFonts w:cs="Arial"/>
                <w:color w:val="auto"/>
                <w:sz w:val="22"/>
                <w:lang w:eastAsia="en-US"/>
              </w:rPr>
              <w:t>isadvantaged pupils me</w:t>
            </w:r>
            <w:r>
              <w:rPr>
                <w:rFonts w:cs="Arial"/>
                <w:color w:val="auto"/>
                <w:sz w:val="22"/>
                <w:lang w:eastAsia="en-US"/>
              </w:rPr>
              <w:t>e</w:t>
            </w:r>
            <w:r w:rsidR="00F8720E" w:rsidRPr="00F8720E">
              <w:rPr>
                <w:rFonts w:cs="Arial"/>
                <w:color w:val="auto"/>
                <w:sz w:val="22"/>
                <w:lang w:eastAsia="en-US"/>
              </w:rPr>
              <w:t xml:space="preserve">t the expected standard </w:t>
            </w:r>
            <w:r w:rsidR="00F8720E" w:rsidRPr="00F8720E">
              <w:rPr>
                <w:rFonts w:cs="Arial"/>
                <w:b/>
                <w:color w:val="auto"/>
                <w:sz w:val="22"/>
                <w:lang w:eastAsia="en-US"/>
              </w:rPr>
              <w:t>or</w:t>
            </w:r>
            <w:r w:rsidR="00F8720E">
              <w:rPr>
                <w:rFonts w:cs="Arial"/>
                <w:color w:val="auto"/>
                <w:sz w:val="22"/>
                <w:lang w:eastAsia="en-US"/>
              </w:rPr>
              <w:t xml:space="preserve"> make expected progress from </w:t>
            </w:r>
            <w:r>
              <w:rPr>
                <w:rFonts w:cs="Arial"/>
                <w:color w:val="auto"/>
                <w:sz w:val="22"/>
                <w:lang w:eastAsia="en-US"/>
              </w:rPr>
              <w:t>their</w:t>
            </w:r>
            <w:r w:rsidR="00F8720E">
              <w:rPr>
                <w:rFonts w:cs="Arial"/>
                <w:color w:val="auto"/>
                <w:sz w:val="22"/>
                <w:lang w:eastAsia="en-US"/>
              </w:rPr>
              <w:t xml:space="preserve"> starting points</w:t>
            </w:r>
            <w:r w:rsidR="00F8720E" w:rsidRPr="00F8720E">
              <w:rPr>
                <w:rFonts w:cs="Arial"/>
                <w:color w:val="auto"/>
                <w:sz w:val="22"/>
                <w:lang w:eastAsia="en-US"/>
              </w:rPr>
              <w:t>.</w:t>
            </w:r>
            <w:r w:rsidR="002244B0">
              <w:rPr>
                <w:rFonts w:cs="Arial"/>
                <w:color w:val="auto"/>
                <w:sz w:val="22"/>
                <w:lang w:eastAsia="en-US"/>
              </w:rPr>
              <w:t xml:space="preserve"> The ‘expected standard’ is the expected standard in statutory tests, age related attainment in teacher assessments, or standardised score of 100 or more in reading tests. </w:t>
            </w:r>
          </w:p>
        </w:tc>
      </w:tr>
      <w:tr w:rsidR="00F8720E" w14:paraId="2A7D550C" w14:textId="77777777" w:rsidTr="002244B0">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D3BEA3A" w:rsidR="00F8720E" w:rsidRPr="00F8720E" w:rsidRDefault="00F8720E" w:rsidP="00F8720E">
            <w:pPr>
              <w:pStyle w:val="TableRow"/>
              <w:rPr>
                <w:sz w:val="22"/>
                <w:szCs w:val="22"/>
              </w:rPr>
            </w:pPr>
            <w:r w:rsidRPr="00F8720E">
              <w:rPr>
                <w:rFonts w:cs="Arial"/>
                <w:color w:val="auto"/>
                <w:sz w:val="22"/>
              </w:rPr>
              <w:t xml:space="preserve">Improved maths attainment for disadvantaged pupils at the end of KS2. </w:t>
            </w:r>
          </w:p>
        </w:tc>
        <w:tc>
          <w:tcPr>
            <w:tcW w:w="5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461691E" w:rsidR="00F8720E" w:rsidRPr="00F8720E" w:rsidRDefault="0019741E" w:rsidP="002244B0">
            <w:pPr>
              <w:pStyle w:val="TableRowCentered"/>
              <w:spacing w:after="120"/>
              <w:jc w:val="left"/>
              <w:rPr>
                <w:sz w:val="22"/>
                <w:szCs w:val="22"/>
              </w:rPr>
            </w:pPr>
            <w:r>
              <w:rPr>
                <w:rStyle w:val="CommentReference"/>
                <w:color w:val="auto"/>
                <w:sz w:val="22"/>
              </w:rPr>
              <w:t>D</w:t>
            </w:r>
            <w:r w:rsidR="00F8720E" w:rsidRPr="00F8720E">
              <w:rPr>
                <w:rStyle w:val="CommentReference"/>
                <w:color w:val="auto"/>
                <w:sz w:val="22"/>
              </w:rPr>
              <w:t>isadvantaged pupils me</w:t>
            </w:r>
            <w:r>
              <w:rPr>
                <w:rStyle w:val="CommentReference"/>
                <w:color w:val="auto"/>
                <w:sz w:val="22"/>
              </w:rPr>
              <w:t>e</w:t>
            </w:r>
            <w:r w:rsidR="00F8720E" w:rsidRPr="00F8720E">
              <w:rPr>
                <w:rStyle w:val="CommentReference"/>
                <w:color w:val="auto"/>
                <w:sz w:val="22"/>
              </w:rPr>
              <w:t xml:space="preserve">t the expected standard </w:t>
            </w:r>
            <w:r w:rsidR="00F8720E" w:rsidRPr="00F8720E">
              <w:rPr>
                <w:rFonts w:cs="Arial"/>
                <w:b/>
                <w:color w:val="auto"/>
                <w:sz w:val="22"/>
                <w:lang w:eastAsia="en-US"/>
              </w:rPr>
              <w:t>or</w:t>
            </w:r>
            <w:r w:rsidR="00F8720E">
              <w:rPr>
                <w:rFonts w:cs="Arial"/>
                <w:color w:val="auto"/>
                <w:sz w:val="22"/>
                <w:lang w:eastAsia="en-US"/>
              </w:rPr>
              <w:t xml:space="preserve"> make expected progress from </w:t>
            </w:r>
            <w:r>
              <w:rPr>
                <w:rFonts w:cs="Arial"/>
                <w:color w:val="auto"/>
                <w:sz w:val="22"/>
                <w:lang w:eastAsia="en-US"/>
              </w:rPr>
              <w:t>their</w:t>
            </w:r>
            <w:r w:rsidR="00F8720E">
              <w:rPr>
                <w:rFonts w:cs="Arial"/>
                <w:color w:val="auto"/>
                <w:sz w:val="22"/>
                <w:lang w:eastAsia="en-US"/>
              </w:rPr>
              <w:t xml:space="preserve"> starting points</w:t>
            </w:r>
            <w:r w:rsidR="00F8720E" w:rsidRPr="00F8720E">
              <w:rPr>
                <w:rFonts w:cs="Arial"/>
                <w:color w:val="auto"/>
                <w:sz w:val="22"/>
                <w:lang w:eastAsia="en-US"/>
              </w:rPr>
              <w:t>.</w:t>
            </w:r>
            <w:r w:rsidR="002244B0">
              <w:rPr>
                <w:rFonts w:cs="Arial"/>
                <w:color w:val="auto"/>
                <w:sz w:val="22"/>
                <w:lang w:eastAsia="en-US"/>
              </w:rPr>
              <w:t xml:space="preserve"> The ‘expected standard’ is the expected standard in statutory tests, age related attainment in teacher assessments, or standardised score of 100 or more in number screening tests.</w:t>
            </w:r>
          </w:p>
        </w:tc>
      </w:tr>
      <w:tr w:rsidR="001D6023" w14:paraId="78F0114F" w14:textId="77777777" w:rsidTr="002244B0">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F2690" w14:textId="29CD8918" w:rsidR="001D6023" w:rsidRPr="00F8720E" w:rsidRDefault="0019741E" w:rsidP="001D6023">
            <w:pPr>
              <w:pStyle w:val="TableRow"/>
              <w:rPr>
                <w:rFonts w:cs="Arial"/>
                <w:color w:val="auto"/>
                <w:sz w:val="22"/>
              </w:rPr>
            </w:pPr>
            <w:r>
              <w:rPr>
                <w:rFonts w:cs="Arial"/>
                <w:color w:val="auto"/>
                <w:sz w:val="22"/>
              </w:rPr>
              <w:t xml:space="preserve">Improved writing attainment for disadvantaged pupils. </w:t>
            </w:r>
          </w:p>
        </w:tc>
        <w:tc>
          <w:tcPr>
            <w:tcW w:w="5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73EC7" w14:textId="625A60DD" w:rsidR="001D6023" w:rsidRPr="00F8720E" w:rsidRDefault="0019741E" w:rsidP="002244B0">
            <w:pPr>
              <w:suppressAutoHyphens w:val="0"/>
              <w:autoSpaceDN/>
              <w:spacing w:before="60" w:after="60" w:line="240" w:lineRule="auto"/>
              <w:ind w:left="34" w:right="57"/>
              <w:rPr>
                <w:rFonts w:cs="Arial"/>
                <w:color w:val="auto"/>
                <w:sz w:val="22"/>
              </w:rPr>
            </w:pPr>
            <w:r>
              <w:rPr>
                <w:rStyle w:val="CommentReference"/>
                <w:color w:val="auto"/>
                <w:sz w:val="22"/>
              </w:rPr>
              <w:t>D</w:t>
            </w:r>
            <w:r w:rsidRPr="00F8720E">
              <w:rPr>
                <w:rStyle w:val="CommentReference"/>
                <w:color w:val="auto"/>
                <w:sz w:val="22"/>
              </w:rPr>
              <w:t>isadvantaged pupils me</w:t>
            </w:r>
            <w:r>
              <w:rPr>
                <w:rStyle w:val="CommentReference"/>
                <w:color w:val="auto"/>
                <w:sz w:val="22"/>
              </w:rPr>
              <w:t>e</w:t>
            </w:r>
            <w:r w:rsidRPr="00F8720E">
              <w:rPr>
                <w:rStyle w:val="CommentReference"/>
                <w:color w:val="auto"/>
                <w:sz w:val="22"/>
              </w:rPr>
              <w:t xml:space="preserve">t the expected standard </w:t>
            </w:r>
            <w:r w:rsidRPr="00F8720E">
              <w:rPr>
                <w:rFonts w:cs="Arial"/>
                <w:b/>
                <w:color w:val="auto"/>
                <w:sz w:val="22"/>
                <w:lang w:eastAsia="en-US"/>
              </w:rPr>
              <w:t>or</w:t>
            </w:r>
            <w:r>
              <w:rPr>
                <w:rFonts w:cs="Arial"/>
                <w:color w:val="auto"/>
                <w:sz w:val="22"/>
                <w:lang w:eastAsia="en-US"/>
              </w:rPr>
              <w:t xml:space="preserve"> make expected progress from their starting points</w:t>
            </w:r>
            <w:r w:rsidRPr="00F8720E">
              <w:rPr>
                <w:rFonts w:cs="Arial"/>
                <w:color w:val="auto"/>
                <w:sz w:val="22"/>
                <w:lang w:eastAsia="en-US"/>
              </w:rPr>
              <w:t>.</w:t>
            </w:r>
            <w:r w:rsidR="002244B0">
              <w:rPr>
                <w:rFonts w:cs="Arial"/>
                <w:color w:val="auto"/>
                <w:sz w:val="22"/>
                <w:lang w:eastAsia="en-US"/>
              </w:rPr>
              <w:t xml:space="preserve"> The ‘expected standard’ is the expected standard in statutory tests, age related attainment in teacher assessments, or standardised score of 100 or more in spelling tests.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ECD7771" w:rsidR="00E66558" w:rsidRDefault="009D71E8">
      <w:r>
        <w:t xml:space="preserve">Budgeted cost: £ </w:t>
      </w:r>
      <w:r w:rsidR="005C07CB">
        <w:rPr>
          <w:i/>
          <w:iCs/>
        </w:rPr>
        <w:t>2,000</w:t>
      </w:r>
    </w:p>
    <w:tbl>
      <w:tblPr>
        <w:tblW w:w="5000" w:type="pct"/>
        <w:tblCellMar>
          <w:left w:w="10" w:type="dxa"/>
          <w:right w:w="10" w:type="dxa"/>
        </w:tblCellMar>
        <w:tblLook w:val="04A0" w:firstRow="1" w:lastRow="0" w:firstColumn="1" w:lastColumn="0" w:noHBand="0" w:noVBand="1"/>
      </w:tblPr>
      <w:tblGrid>
        <w:gridCol w:w="2496"/>
        <w:gridCol w:w="4627"/>
        <w:gridCol w:w="2363"/>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6EDD" w14:textId="77777777" w:rsidR="002244B0" w:rsidRDefault="00A82547" w:rsidP="002244B0">
            <w:pPr>
              <w:pStyle w:val="TableRow"/>
              <w:rPr>
                <w:i/>
                <w:iCs/>
                <w:sz w:val="22"/>
                <w:szCs w:val="22"/>
              </w:rPr>
            </w:pPr>
            <w:r w:rsidRPr="00A82547">
              <w:rPr>
                <w:iCs/>
                <w:sz w:val="22"/>
                <w:szCs w:val="22"/>
              </w:rPr>
              <w:t xml:space="preserve">Purchase </w:t>
            </w:r>
            <w:r w:rsidR="002244B0">
              <w:rPr>
                <w:iCs/>
                <w:sz w:val="22"/>
                <w:szCs w:val="22"/>
              </w:rPr>
              <w:t xml:space="preserve">up to date </w:t>
            </w:r>
            <w:r w:rsidRPr="00A82547">
              <w:rPr>
                <w:iCs/>
                <w:sz w:val="22"/>
                <w:szCs w:val="22"/>
              </w:rPr>
              <w:t xml:space="preserve">diagnostic standardised tests for </w:t>
            </w:r>
            <w:r w:rsidR="002244B0">
              <w:rPr>
                <w:iCs/>
                <w:sz w:val="22"/>
                <w:szCs w:val="22"/>
              </w:rPr>
              <w:t>spelling and reading</w:t>
            </w:r>
            <w:r w:rsidRPr="00A82547">
              <w:rPr>
                <w:iCs/>
                <w:sz w:val="22"/>
                <w:szCs w:val="22"/>
              </w:rPr>
              <w:t>.</w:t>
            </w:r>
            <w:r w:rsidRPr="00A82547">
              <w:rPr>
                <w:i/>
                <w:iCs/>
                <w:sz w:val="22"/>
                <w:szCs w:val="22"/>
              </w:rPr>
              <w:t xml:space="preserve"> </w:t>
            </w:r>
          </w:p>
          <w:p w14:paraId="2A7D551A" w14:textId="4928DD3E" w:rsidR="00E66558" w:rsidRPr="00A82547" w:rsidRDefault="00A82547" w:rsidP="002244B0">
            <w:pPr>
              <w:pStyle w:val="TableRow"/>
              <w:rPr>
                <w:sz w:val="22"/>
                <w:szCs w:val="22"/>
              </w:rPr>
            </w:pPr>
            <w:r w:rsidRPr="00A82547">
              <w:rPr>
                <w:rFonts w:cs="Arial"/>
                <w:color w:val="auto"/>
                <w:sz w:val="22"/>
                <w:szCs w:val="22"/>
                <w:shd w:val="clear" w:color="auto" w:fill="FFFFFF"/>
              </w:rPr>
              <w:t>Training for staff to ensure assessments are interpreted and administered correctly.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420B" w14:textId="77777777" w:rsidR="00A82547" w:rsidRPr="00A82547" w:rsidRDefault="00A82547" w:rsidP="00A82547">
            <w:pPr>
              <w:pStyle w:val="TableRowCentered"/>
              <w:jc w:val="left"/>
              <w:rPr>
                <w:color w:val="auto"/>
                <w:sz w:val="22"/>
                <w:szCs w:val="22"/>
              </w:rPr>
            </w:pPr>
            <w:r w:rsidRPr="00A82547">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2A7D551B" w14:textId="45765053" w:rsidR="00E66558" w:rsidRPr="00A82547" w:rsidRDefault="00BA4BF1" w:rsidP="00A82547">
            <w:pPr>
              <w:pStyle w:val="TableRowCentered"/>
              <w:jc w:val="left"/>
              <w:rPr>
                <w:sz w:val="22"/>
                <w:szCs w:val="22"/>
              </w:rPr>
            </w:pPr>
            <w:hyperlink r:id="rId8" w:history="1">
              <w:r w:rsidR="00A82547" w:rsidRPr="00A82547">
                <w:rPr>
                  <w:color w:val="0070C0"/>
                  <w:sz w:val="22"/>
                  <w:szCs w:val="22"/>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C3D160D" w:rsidR="00E66558" w:rsidRDefault="00282925">
            <w:pPr>
              <w:pStyle w:val="TableRowCentered"/>
              <w:jc w:val="left"/>
              <w:rPr>
                <w:sz w:val="22"/>
              </w:rPr>
            </w:pPr>
            <w:r>
              <w:rPr>
                <w:sz w:val="22"/>
              </w:rPr>
              <w:t>4, 3</w:t>
            </w:r>
          </w:p>
        </w:tc>
      </w:tr>
      <w:tr w:rsidR="00A82547" w14:paraId="2A7D5521" w14:textId="77777777" w:rsidTr="001A337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7A8C29F6" w:rsidR="00A82547" w:rsidRPr="00282925" w:rsidRDefault="00282925" w:rsidP="00A82547">
            <w:pPr>
              <w:pStyle w:val="TableRow"/>
              <w:rPr>
                <w:sz w:val="22"/>
              </w:rPr>
            </w:pPr>
            <w:r>
              <w:rPr>
                <w:sz w:val="22"/>
              </w:rPr>
              <w:t xml:space="preserve">Staff training on improving outcomes in reading supported by updated resources and scheme of work.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6CB317A1" w:rsidR="00A82547" w:rsidRPr="00A82547" w:rsidRDefault="00BA4BF1" w:rsidP="00A82547">
            <w:pPr>
              <w:pStyle w:val="TableRowCentered"/>
              <w:jc w:val="left"/>
              <w:rPr>
                <w:sz w:val="22"/>
              </w:rPr>
            </w:pPr>
            <w:hyperlink r:id="rId9" w:history="1">
              <w:r w:rsidR="00282925" w:rsidRPr="00282925">
                <w:rPr>
                  <w:color w:val="0000FF"/>
                  <w:szCs w:val="24"/>
                  <w:u w:val="single"/>
                </w:rPr>
                <w:t>Literacy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41D4A5E" w:rsidR="00A82547" w:rsidRPr="00A82547" w:rsidRDefault="00A82547" w:rsidP="00A82547">
            <w:pPr>
              <w:pStyle w:val="TableRowCentered"/>
              <w:jc w:val="left"/>
              <w:rPr>
                <w:sz w:val="22"/>
              </w:rPr>
            </w:pPr>
            <w:r>
              <w:rPr>
                <w:sz w:val="22"/>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730996" w:rsidR="00E66558" w:rsidRDefault="009D71E8">
      <w:r>
        <w:t xml:space="preserve">Budgeted cost: £ </w:t>
      </w:r>
      <w:r w:rsidR="005C07CB">
        <w:rPr>
          <w:i/>
          <w:iCs/>
        </w:rPr>
        <w:t>8,000</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14:paraId="2A7D5528" w14:textId="77777777" w:rsidTr="00A82547">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A8254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0C3D512" w:rsidR="00E66558" w:rsidRPr="00420DFA" w:rsidRDefault="00420DFA" w:rsidP="00420DFA">
            <w:pPr>
              <w:pStyle w:val="TableRow"/>
              <w:ind w:left="0"/>
              <w:rPr>
                <w:sz w:val="22"/>
              </w:rPr>
            </w:pPr>
            <w:r>
              <w:rPr>
                <w:sz w:val="22"/>
              </w:rPr>
              <w:t>Support time for individual and group interventions including precision teaching and NELI.</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DAFF" w14:textId="77777777" w:rsidR="00E66558" w:rsidRPr="00094B6D" w:rsidRDefault="00420DFA">
            <w:pPr>
              <w:pStyle w:val="TableRowCentered"/>
              <w:jc w:val="left"/>
              <w:rPr>
                <w:sz w:val="22"/>
                <w:szCs w:val="22"/>
              </w:rPr>
            </w:pPr>
            <w:r w:rsidRPr="00094B6D">
              <w:rPr>
                <w:sz w:val="22"/>
                <w:szCs w:val="22"/>
              </w:rPr>
              <w:t xml:space="preserve">Staff have been trained on supporting pupils using a precision teaching technique. It is a tried and tested approach with strong evidence to support its positive impact. </w:t>
            </w:r>
            <w:hyperlink r:id="rId10" w:history="1">
              <w:r w:rsidRPr="00094B6D">
                <w:rPr>
                  <w:color w:val="0000FF"/>
                  <w:sz w:val="22"/>
                  <w:szCs w:val="22"/>
                  <w:u w:val="single"/>
                </w:rPr>
                <w:t>Microsoft Word - CS1Murton15-18 (ucl.ac.uk)</w:t>
              </w:r>
            </w:hyperlink>
          </w:p>
          <w:p w14:paraId="09E86D97" w14:textId="77777777" w:rsidR="00576B6C" w:rsidRPr="00094B6D" w:rsidRDefault="00576B6C">
            <w:pPr>
              <w:pStyle w:val="TableRowCentered"/>
              <w:jc w:val="left"/>
              <w:rPr>
                <w:sz w:val="22"/>
                <w:szCs w:val="22"/>
              </w:rPr>
            </w:pPr>
          </w:p>
          <w:p w14:paraId="2A7D552E" w14:textId="46FDE99C" w:rsidR="00576B6C" w:rsidRPr="00094B6D" w:rsidRDefault="00576B6C" w:rsidP="00576B6C">
            <w:pPr>
              <w:pStyle w:val="TableRowCentered"/>
              <w:jc w:val="left"/>
              <w:rPr>
                <w:sz w:val="22"/>
                <w:szCs w:val="22"/>
              </w:rPr>
            </w:pPr>
            <w:r w:rsidRPr="00094B6D">
              <w:rPr>
                <w:sz w:val="22"/>
                <w:szCs w:val="22"/>
              </w:rPr>
              <w:t xml:space="preserve">The Education Endowment Foundation have recently completed an efficacy trial on the Nuffield Early Language Intervention  </w:t>
            </w:r>
            <w:hyperlink r:id="rId11" w:history="1">
              <w:r w:rsidRPr="00094B6D">
                <w:rPr>
                  <w:color w:val="0000FF"/>
                  <w:sz w:val="20"/>
                  <w:szCs w:val="22"/>
                  <w:u w:val="single"/>
                </w:rPr>
                <w:t>Nuffield Early Language Intervention | EEF (educationendowmentfoundation.org.uk)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A70834" w:rsidR="00E66558" w:rsidRDefault="00420DFA">
            <w:pPr>
              <w:pStyle w:val="TableRowCentered"/>
              <w:jc w:val="left"/>
              <w:rPr>
                <w:sz w:val="22"/>
              </w:rPr>
            </w:pPr>
            <w:r>
              <w:rPr>
                <w:sz w:val="22"/>
              </w:rPr>
              <w:t xml:space="preserve">1,2,3 </w:t>
            </w:r>
          </w:p>
        </w:tc>
      </w:tr>
      <w:tr w:rsidR="00420DFA" w14:paraId="7852A2DE" w14:textId="77777777" w:rsidTr="00A8254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6F55" w14:textId="09CA2FEC" w:rsidR="00420DFA" w:rsidRPr="00420DFA" w:rsidRDefault="00420DFA" w:rsidP="00420DFA">
            <w:pPr>
              <w:pStyle w:val="TableRow"/>
              <w:ind w:left="0"/>
              <w:rPr>
                <w:sz w:val="22"/>
              </w:rPr>
            </w:pPr>
            <w:r>
              <w:rPr>
                <w:sz w:val="22"/>
              </w:rPr>
              <w:lastRenderedPageBreak/>
              <w:t>Resources to support individual practice and support, such as Nessy subscription</w:t>
            </w:r>
            <w:r w:rsidR="00094B6D">
              <w:rPr>
                <w:sz w:val="22"/>
              </w:rPr>
              <w:t>, Dancing Bears</w:t>
            </w:r>
            <w:r>
              <w:rPr>
                <w:sz w:val="22"/>
              </w:rPr>
              <w:t xml:space="preserve"> and Power of 2 maths workbooks.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1DC6" w14:textId="263614E0" w:rsidR="00094B6D" w:rsidRPr="00094B6D" w:rsidRDefault="00094B6D">
            <w:pPr>
              <w:pStyle w:val="TableRowCentered"/>
              <w:jc w:val="left"/>
              <w:rPr>
                <w:sz w:val="22"/>
                <w:szCs w:val="22"/>
              </w:rPr>
            </w:pPr>
            <w:r w:rsidRPr="00094B6D">
              <w:rPr>
                <w:sz w:val="22"/>
                <w:szCs w:val="22"/>
              </w:rPr>
              <w:t>Intensive individual support has been found to help pupils catch up with their peers in phonics</w:t>
            </w:r>
          </w:p>
          <w:p w14:paraId="725A0656" w14:textId="77777777" w:rsidR="00420DFA" w:rsidRPr="00094B6D" w:rsidRDefault="00BA4BF1">
            <w:pPr>
              <w:pStyle w:val="TableRowCentered"/>
              <w:jc w:val="left"/>
              <w:rPr>
                <w:sz w:val="20"/>
                <w:szCs w:val="22"/>
              </w:rPr>
            </w:pPr>
            <w:hyperlink r:id="rId12" w:history="1">
              <w:r w:rsidR="00094B6D" w:rsidRPr="00094B6D">
                <w:rPr>
                  <w:color w:val="0000FF"/>
                  <w:sz w:val="20"/>
                  <w:szCs w:val="22"/>
                  <w:u w:val="single"/>
                </w:rPr>
                <w:t>Phonics | EEF (educationendowmentfoundation.org.uk)</w:t>
              </w:r>
            </w:hyperlink>
          </w:p>
          <w:p w14:paraId="1E36E3E0" w14:textId="4C954706" w:rsidR="00094B6D" w:rsidRPr="00094B6D" w:rsidRDefault="00094B6D" w:rsidP="00094B6D">
            <w:pPr>
              <w:pStyle w:val="TableRowCentered"/>
              <w:jc w:val="left"/>
              <w:rPr>
                <w:sz w:val="22"/>
                <w:szCs w:val="22"/>
              </w:rPr>
            </w:pPr>
            <w:r>
              <w:rPr>
                <w:sz w:val="22"/>
                <w:szCs w:val="22"/>
              </w:rPr>
              <w:t>P</w:t>
            </w:r>
            <w:r w:rsidRPr="00094B6D">
              <w:rPr>
                <w:sz w:val="22"/>
                <w:szCs w:val="22"/>
              </w:rPr>
              <w:t xml:space="preserve">ower of 2 provides regular practice aimed at achieving fluency and mastery of core maths skills. </w:t>
            </w:r>
            <w:hyperlink r:id="rId13" w:history="1">
              <w:r w:rsidRPr="00094B6D">
                <w:rPr>
                  <w:color w:val="0000FF"/>
                  <w:sz w:val="20"/>
                  <w:szCs w:val="22"/>
                  <w:u w:val="single"/>
                </w:rPr>
                <w:t>Mastery learning | EEF (educationendowmentfoundation.org.uk)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D39B" w14:textId="31BC073D" w:rsidR="00420DFA" w:rsidRDefault="00094B6D">
            <w:pPr>
              <w:pStyle w:val="TableRowCentered"/>
              <w:jc w:val="left"/>
              <w:rPr>
                <w:sz w:val="22"/>
              </w:rPr>
            </w:pPr>
            <w:r>
              <w:rPr>
                <w:sz w:val="22"/>
              </w:rPr>
              <w:t>1,4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67A1CCE" w:rsidR="00E66558" w:rsidRDefault="009D71E8">
      <w:pPr>
        <w:spacing w:before="240" w:after="120"/>
      </w:pPr>
      <w:r>
        <w:t xml:space="preserve">Budgeted cost: £ </w:t>
      </w:r>
      <w:r w:rsidR="005C07CB">
        <w:rPr>
          <w:i/>
          <w:iCs/>
        </w:rPr>
        <w:t>700</w:t>
      </w:r>
    </w:p>
    <w:tbl>
      <w:tblPr>
        <w:tblW w:w="5000" w:type="pct"/>
        <w:tblCellMar>
          <w:left w:w="10" w:type="dxa"/>
          <w:right w:w="10" w:type="dxa"/>
        </w:tblCellMar>
        <w:tblLook w:val="04A0" w:firstRow="1" w:lastRow="0" w:firstColumn="1" w:lastColumn="0" w:noHBand="0" w:noVBand="1"/>
      </w:tblPr>
      <w:tblGrid>
        <w:gridCol w:w="2482"/>
        <w:gridCol w:w="4627"/>
        <w:gridCol w:w="2377"/>
      </w:tblGrid>
      <w:tr w:rsidR="00E66558" w14:paraId="2A7D5537" w14:textId="77777777" w:rsidTr="00A82547">
        <w:tc>
          <w:tcPr>
            <w:tcW w:w="24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82547">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395ACA7" w:rsidR="00E66558" w:rsidRDefault="001B4A70">
            <w:pPr>
              <w:pStyle w:val="TableRow"/>
            </w:pPr>
            <w:r>
              <w:rPr>
                <w:i/>
                <w:iCs/>
                <w:sz w:val="22"/>
                <w:szCs w:val="22"/>
              </w:rPr>
              <w:t xml:space="preserve">Qualified sports coach to train playground leaders to provide a sustainable approach to better playtimes.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798A" w14:textId="157843AC" w:rsidR="001B4A70" w:rsidRPr="00A934A6" w:rsidRDefault="00A82547">
            <w:pPr>
              <w:pStyle w:val="TableRowCentered"/>
              <w:jc w:val="left"/>
              <w:rPr>
                <w:sz w:val="22"/>
                <w:szCs w:val="24"/>
              </w:rPr>
            </w:pPr>
            <w:r w:rsidRPr="00A934A6">
              <w:rPr>
                <w:sz w:val="22"/>
                <w:szCs w:val="24"/>
              </w:rPr>
              <w:t xml:space="preserve">This approach is targeted specifically at improving playtime behaviour. </w:t>
            </w:r>
          </w:p>
          <w:p w14:paraId="2A7D5539" w14:textId="45C47E0C" w:rsidR="00E66558" w:rsidRPr="00A934A6" w:rsidRDefault="00BA4BF1">
            <w:pPr>
              <w:pStyle w:val="TableRowCentered"/>
              <w:jc w:val="left"/>
              <w:rPr>
                <w:sz w:val="22"/>
              </w:rPr>
            </w:pPr>
            <w:hyperlink r:id="rId14" w:history="1">
              <w:r w:rsidR="001B4A70" w:rsidRPr="00A934A6">
                <w:rPr>
                  <w:color w:val="0000FF"/>
                  <w:sz w:val="22"/>
                  <w:szCs w:val="24"/>
                  <w:u w:val="single"/>
                </w:rPr>
                <w:t>Behaviour interventions | EEF (educationendowmentfoundation.org.uk)</w:t>
              </w:r>
            </w:hyperlink>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E59562D" w:rsidR="00E66558" w:rsidRDefault="00A82547">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29332D36" w:rsidR="00E66558" w:rsidRDefault="009D71E8" w:rsidP="00120AB1">
      <w:r>
        <w:rPr>
          <w:b/>
          <w:bCs/>
          <w:color w:val="104F75"/>
          <w:sz w:val="28"/>
          <w:szCs w:val="28"/>
        </w:rPr>
        <w:t xml:space="preserve">Total budgeted cost: £ </w:t>
      </w:r>
      <w:r w:rsidR="005C07CB">
        <w:rPr>
          <w:i/>
          <w:iCs/>
          <w:color w:val="104F75"/>
          <w:sz w:val="28"/>
          <w:szCs w:val="28"/>
        </w:rPr>
        <w:t>10,700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0F477FB" w:rsidR="00E66558" w:rsidRDefault="009D71E8">
      <w:r>
        <w:t>This details the impact that our pupil premium activity had on pupils in the 202</w:t>
      </w:r>
      <w:r w:rsidR="005C07CB">
        <w:t>3</w:t>
      </w:r>
      <w:r>
        <w:t xml:space="preserve"> to 202</w:t>
      </w:r>
      <w:r w:rsidR="005C07CB">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90BFC" w14:textId="057756FC" w:rsidR="00E66558" w:rsidRDefault="00BA4BF1" w:rsidP="00E55B08">
            <w:pPr>
              <w:spacing w:after="0" w:line="240" w:lineRule="auto"/>
            </w:pPr>
            <w:r>
              <w:t xml:space="preserve">As a result of the Nuffield Early Language Intervention programme, a group of 4 children with low on-entry language skills made accelerated progress with vocabulary and language acquisition. 80% (compared to a national average of 66.7%) children were assessed as reaching a good level of development by the end of the foundation stage in July 2024. </w:t>
            </w:r>
          </w:p>
          <w:p w14:paraId="4E50B65F" w14:textId="71CC1CF0" w:rsidR="00BA4BF1" w:rsidRDefault="00BA4BF1" w:rsidP="00E55B08">
            <w:pPr>
              <w:spacing w:after="0" w:line="240" w:lineRule="auto"/>
            </w:pPr>
          </w:p>
          <w:p w14:paraId="3E7F189A" w14:textId="73CCF353" w:rsidR="00BA4BF1" w:rsidRDefault="00BA4BF1" w:rsidP="00E55B08">
            <w:pPr>
              <w:spacing w:after="0" w:line="240" w:lineRule="auto"/>
            </w:pPr>
            <w:r>
              <w:t xml:space="preserve">Additional support with early reading meant that 100% of children who took the phonics screening check for a second time at the end of Year 2 had reached the expected standard. </w:t>
            </w:r>
          </w:p>
          <w:p w14:paraId="189FB615" w14:textId="4D3D6AFD" w:rsidR="00BA4BF1" w:rsidRDefault="00BA4BF1" w:rsidP="00E55B08">
            <w:pPr>
              <w:spacing w:after="0" w:line="240" w:lineRule="auto"/>
            </w:pPr>
          </w:p>
          <w:p w14:paraId="483E5AA7" w14:textId="10095EDB" w:rsidR="00BA4BF1" w:rsidRDefault="00BA4BF1" w:rsidP="00E55B08">
            <w:pPr>
              <w:spacing w:after="0" w:line="240" w:lineRule="auto"/>
            </w:pPr>
            <w:r>
              <w:t xml:space="preserve">At the end of Key Stage 2, attainment in mathematics increased form 42.9% reaching the expected standard in 2023 to 68.8% in July 2024. </w:t>
            </w:r>
            <w:bookmarkStart w:id="14" w:name="_GoBack"/>
            <w:bookmarkEnd w:id="14"/>
          </w:p>
          <w:p w14:paraId="7F726286" w14:textId="77777777" w:rsidR="00BA4BF1" w:rsidRDefault="00BA4BF1" w:rsidP="00E55B08">
            <w:pPr>
              <w:spacing w:after="0" w:line="240" w:lineRule="auto"/>
            </w:pPr>
          </w:p>
          <w:p w14:paraId="2A7D5546" w14:textId="109356B7" w:rsidR="00BA4BF1" w:rsidRDefault="00BA4BF1" w:rsidP="00E55B08">
            <w:pPr>
              <w:spacing w:after="0" w:line="240" w:lineRule="auto"/>
            </w:pPr>
          </w:p>
        </w:tc>
      </w:tr>
    </w:tbl>
    <w:p w14:paraId="2A7D5549" w14:textId="78FAE500" w:rsidR="00E66558" w:rsidRPr="00E55B08" w:rsidRDefault="009D71E8" w:rsidP="00E55B0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C54BB48" w:rsidR="00E66558" w:rsidRDefault="00D5737B">
            <w:pPr>
              <w:pStyle w:val="TableRow"/>
            </w:pPr>
            <w:r>
              <w:t>Success@Arithmetic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58E9C29" w:rsidR="00E66558" w:rsidRDefault="00D5737B">
            <w:pPr>
              <w:pStyle w:val="TableRowCentered"/>
              <w:jc w:val="left"/>
            </w:pPr>
            <w:r>
              <w:t>Every Child Counts (Edge Hill University)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A973BE8" w:rsidR="00E66558" w:rsidRDefault="00D5737B">
            <w:pPr>
              <w:pStyle w:val="TableRow"/>
            </w:pPr>
            <w:r>
              <w:t>Dancing Bears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FDAD897" w:rsidR="00E66558" w:rsidRDefault="00D5737B">
            <w:pPr>
              <w:pStyle w:val="TableRowCentered"/>
              <w:jc w:val="left"/>
            </w:pPr>
            <w:r>
              <w:t>Sound Foundations</w:t>
            </w:r>
          </w:p>
        </w:tc>
      </w:tr>
      <w:tr w:rsidR="00D5737B" w14:paraId="5B30A2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4B5F" w14:textId="7AA61114" w:rsidR="00D5737B" w:rsidRDefault="00060B39">
            <w:pPr>
              <w:pStyle w:val="TableRow"/>
            </w:pPr>
            <w:r>
              <w:t>Nessy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C2552" w14:textId="35042AD2" w:rsidR="00D5737B" w:rsidRDefault="00060B39">
            <w:pPr>
              <w:pStyle w:val="TableRowCentered"/>
              <w:jc w:val="left"/>
            </w:pPr>
            <w:r>
              <w:t>Nessy</w:t>
            </w:r>
          </w:p>
        </w:tc>
      </w:tr>
      <w:tr w:rsidR="00060B39" w14:paraId="37E6B6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A889" w14:textId="54E8A2C9" w:rsidR="00060B39" w:rsidRDefault="00060B39">
            <w:pPr>
              <w:pStyle w:val="TableRow"/>
            </w:pPr>
            <w:r>
              <w:t>Power of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577B" w14:textId="52C6EF89" w:rsidR="00060B39" w:rsidRDefault="00060B39">
            <w:pPr>
              <w:pStyle w:val="TableRowCentered"/>
              <w:jc w:val="left"/>
            </w:pPr>
            <w:r>
              <w:t>123 learning</w:t>
            </w:r>
          </w:p>
        </w:tc>
      </w:tr>
      <w:tr w:rsidR="00060B39" w14:paraId="6847B1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ECE2" w14:textId="5A9FF510" w:rsidR="00060B39" w:rsidRDefault="00060B39">
            <w:pPr>
              <w:pStyle w:val="TableRow"/>
            </w:pPr>
            <w:r>
              <w:t>Plus 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3ED1" w14:textId="41944BEA" w:rsidR="00060B39" w:rsidRDefault="00060B39">
            <w:pPr>
              <w:pStyle w:val="TableRowCentered"/>
              <w:jc w:val="left"/>
            </w:pPr>
            <w:r>
              <w:t>123 learning</w:t>
            </w:r>
          </w:p>
        </w:tc>
      </w:tr>
      <w:tr w:rsidR="00060B39" w14:paraId="0B7696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A9FB" w14:textId="4972E3B7" w:rsidR="00060B39" w:rsidRDefault="00060B39">
            <w:pPr>
              <w:pStyle w:val="TableRow"/>
            </w:pPr>
            <w:r>
              <w:t>Stile phonics for reading and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BECE" w14:textId="6F064664" w:rsidR="00060B39" w:rsidRDefault="00060B39">
            <w:pPr>
              <w:pStyle w:val="TableRowCentered"/>
              <w:jc w:val="left"/>
            </w:pPr>
            <w:r>
              <w:t>LDA</w:t>
            </w:r>
          </w:p>
        </w:tc>
      </w:tr>
      <w:tr w:rsidR="008C024A" w14:paraId="40A6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25AD" w14:textId="5D567EBA" w:rsidR="008C024A" w:rsidRDefault="008C024A">
            <w:pPr>
              <w:pStyle w:val="TableRow"/>
            </w:pPr>
            <w:r>
              <w:t>Supported reading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112D" w14:textId="77777777" w:rsidR="008C024A" w:rsidRDefault="008C024A">
            <w:pPr>
              <w:pStyle w:val="TableRowCentered"/>
              <w:jc w:val="left"/>
            </w:pPr>
          </w:p>
        </w:tc>
      </w:tr>
      <w:tr w:rsidR="008C024A" w14:paraId="7D33B4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F6E" w14:textId="035EDC86" w:rsidR="008C024A" w:rsidRDefault="008C024A">
            <w:pPr>
              <w:pStyle w:val="TableRow"/>
            </w:pPr>
            <w:r>
              <w:t>Precision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0774" w14:textId="6F57E1AC" w:rsidR="008C024A" w:rsidRDefault="008C024A">
            <w:pPr>
              <w:pStyle w:val="TableRowCentered"/>
              <w:jc w:val="left"/>
            </w:pPr>
            <w:r>
              <w:t>Essex Educational Psychology Service</w:t>
            </w:r>
          </w:p>
        </w:tc>
      </w:tr>
    </w:tbl>
    <w:p w14:paraId="19FD77A2" w14:textId="2F25CEF3" w:rsidR="00E55B08" w:rsidRDefault="00E55B08" w:rsidP="00E55B08">
      <w:pPr>
        <w:spacing w:after="0" w:line="240" w:lineRule="auto"/>
      </w:pPr>
    </w:p>
    <w:sectPr w:rsidR="00E55B0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8C93D58" w:rsidR="005E28A4" w:rsidRDefault="009D71E8">
    <w:pPr>
      <w:pStyle w:val="Footer"/>
      <w:ind w:firstLine="4513"/>
    </w:pPr>
    <w:r>
      <w:fldChar w:fldCharType="begin"/>
    </w:r>
    <w:r>
      <w:instrText xml:space="preserve"> PAGE </w:instrText>
    </w:r>
    <w:r>
      <w:fldChar w:fldCharType="separate"/>
    </w:r>
    <w:r w:rsidR="00BA4BF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BA4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69B"/>
    <w:rsid w:val="00060B39"/>
    <w:rsid w:val="00066B73"/>
    <w:rsid w:val="00067D26"/>
    <w:rsid w:val="00073680"/>
    <w:rsid w:val="00094B6D"/>
    <w:rsid w:val="00113181"/>
    <w:rsid w:val="00120AB1"/>
    <w:rsid w:val="0019741E"/>
    <w:rsid w:val="001B4A70"/>
    <w:rsid w:val="001D6023"/>
    <w:rsid w:val="002244B0"/>
    <w:rsid w:val="00282925"/>
    <w:rsid w:val="002D4665"/>
    <w:rsid w:val="003254AB"/>
    <w:rsid w:val="00327416"/>
    <w:rsid w:val="004044AA"/>
    <w:rsid w:val="00420DFA"/>
    <w:rsid w:val="00450360"/>
    <w:rsid w:val="00467C65"/>
    <w:rsid w:val="004A29D3"/>
    <w:rsid w:val="00561459"/>
    <w:rsid w:val="00576B6C"/>
    <w:rsid w:val="00593D1C"/>
    <w:rsid w:val="005C07CB"/>
    <w:rsid w:val="00625F5F"/>
    <w:rsid w:val="00663DD2"/>
    <w:rsid w:val="006C0DCC"/>
    <w:rsid w:val="006E7FB1"/>
    <w:rsid w:val="00733988"/>
    <w:rsid w:val="00741B9E"/>
    <w:rsid w:val="007A0CC6"/>
    <w:rsid w:val="007C2F04"/>
    <w:rsid w:val="008C024A"/>
    <w:rsid w:val="0098275B"/>
    <w:rsid w:val="009D71E8"/>
    <w:rsid w:val="00A35AAE"/>
    <w:rsid w:val="00A82547"/>
    <w:rsid w:val="00A934A6"/>
    <w:rsid w:val="00AA3499"/>
    <w:rsid w:val="00AA4201"/>
    <w:rsid w:val="00AD4FA8"/>
    <w:rsid w:val="00B56DC9"/>
    <w:rsid w:val="00BA4BF1"/>
    <w:rsid w:val="00BE37F8"/>
    <w:rsid w:val="00BF2B9E"/>
    <w:rsid w:val="00CA1293"/>
    <w:rsid w:val="00CB4601"/>
    <w:rsid w:val="00CB50DD"/>
    <w:rsid w:val="00CC0BF9"/>
    <w:rsid w:val="00D33FE5"/>
    <w:rsid w:val="00D5737B"/>
    <w:rsid w:val="00E55B08"/>
    <w:rsid w:val="00E66558"/>
    <w:rsid w:val="00F8720E"/>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282925"/>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282925"/>
  </w:style>
  <w:style w:type="character" w:customStyle="1" w:styleId="eop">
    <w:name w:val="eop"/>
    <w:basedOn w:val="DefaultParagraphFont"/>
    <w:rsid w:val="0028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0842">
      <w:bodyDiv w:val="1"/>
      <w:marLeft w:val="0"/>
      <w:marRight w:val="0"/>
      <w:marTop w:val="0"/>
      <w:marBottom w:val="0"/>
      <w:divBdr>
        <w:top w:val="none" w:sz="0" w:space="0" w:color="auto"/>
        <w:left w:val="none" w:sz="0" w:space="0" w:color="auto"/>
        <w:bottom w:val="none" w:sz="0" w:space="0" w:color="auto"/>
        <w:right w:val="none" w:sz="0" w:space="0" w:color="auto"/>
      </w:divBdr>
      <w:divsChild>
        <w:div w:id="1506045428">
          <w:marLeft w:val="0"/>
          <w:marRight w:val="0"/>
          <w:marTop w:val="0"/>
          <w:marBottom w:val="0"/>
          <w:divBdr>
            <w:top w:val="none" w:sz="0" w:space="0" w:color="auto"/>
            <w:left w:val="none" w:sz="0" w:space="0" w:color="auto"/>
            <w:bottom w:val="none" w:sz="0" w:space="0" w:color="auto"/>
            <w:right w:val="none" w:sz="0" w:space="0" w:color="auto"/>
          </w:divBdr>
        </w:div>
        <w:div w:id="1357846348">
          <w:marLeft w:val="0"/>
          <w:marRight w:val="0"/>
          <w:marTop w:val="0"/>
          <w:marBottom w:val="0"/>
          <w:divBdr>
            <w:top w:val="none" w:sz="0" w:space="0" w:color="auto"/>
            <w:left w:val="none" w:sz="0" w:space="0" w:color="auto"/>
            <w:bottom w:val="none" w:sz="0" w:space="0" w:color="auto"/>
            <w:right w:val="none" w:sz="0" w:space="0" w:color="auto"/>
          </w:divBdr>
        </w:div>
        <w:div w:id="1494447397">
          <w:marLeft w:val="0"/>
          <w:marRight w:val="0"/>
          <w:marTop w:val="0"/>
          <w:marBottom w:val="0"/>
          <w:divBdr>
            <w:top w:val="none" w:sz="0" w:space="0" w:color="auto"/>
            <w:left w:val="none" w:sz="0" w:space="0" w:color="auto"/>
            <w:bottom w:val="none" w:sz="0" w:space="0" w:color="auto"/>
            <w:right w:val="none" w:sz="0" w:space="0" w:color="auto"/>
          </w:divBdr>
        </w:div>
        <w:div w:id="758407748">
          <w:marLeft w:val="0"/>
          <w:marRight w:val="0"/>
          <w:marTop w:val="0"/>
          <w:marBottom w:val="0"/>
          <w:divBdr>
            <w:top w:val="none" w:sz="0" w:space="0" w:color="auto"/>
            <w:left w:val="none" w:sz="0" w:space="0" w:color="auto"/>
            <w:bottom w:val="none" w:sz="0" w:space="0" w:color="auto"/>
            <w:right w:val="none" w:sz="0" w:space="0" w:color="auto"/>
          </w:divBdr>
        </w:div>
        <w:div w:id="1702895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ducation-evidence/teaching-learning-toolkit/mastery-lear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projects-and-evaluation/projects/nuffield-early-language-interven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l.ac.uk/educational-psychology/resources/CS1Murton15-18.pdf" TargetMode="External"/><Relationship Id="rId4" Type="http://schemas.openxmlformats.org/officeDocument/2006/relationships/settings" Target="settings.xml"/><Relationship Id="rId9" Type="http://schemas.openxmlformats.org/officeDocument/2006/relationships/hyperlink" Target="https://educationendowmentfoundation.org.uk/guidance-for-teachers/literacy" TargetMode="External"/><Relationship Id="rId14"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BFA8-57D6-4D20-AA3D-34EA3E0A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Head</cp:lastModifiedBy>
  <cp:revision>3</cp:revision>
  <cp:lastPrinted>2024-01-19T15:06:00Z</cp:lastPrinted>
  <dcterms:created xsi:type="dcterms:W3CDTF">2024-12-13T13:06:00Z</dcterms:created>
  <dcterms:modified xsi:type="dcterms:W3CDTF">2024-12-13T13:35:00Z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